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1368B9" w:rsidRPr="00CA2F35" w14:paraId="2F48DDA6" w14:textId="77777777">
        <w:trPr>
          <w:trHeight w:val="290"/>
        </w:trPr>
        <w:tc>
          <w:tcPr>
            <w:tcW w:w="2160" w:type="dxa"/>
            <w:tcBorders>
              <w:right w:val="single" w:sz="4" w:space="0" w:color="auto"/>
            </w:tcBorders>
          </w:tcPr>
          <w:p w14:paraId="69CE07FA" w14:textId="77777777" w:rsidR="001368B9" w:rsidRPr="00CA2F35" w:rsidRDefault="00000000">
            <w:pPr>
              <w:pStyle w:val="BodyText"/>
              <w:ind w:left="90"/>
              <w:jc w:val="left"/>
              <w:rPr>
                <w:rFonts w:ascii="Arial" w:hAnsi="Arial" w:cs="Arial"/>
                <w:bCs/>
                <w:sz w:val="20"/>
                <w:szCs w:val="20"/>
                <w:lang w:val="en-GB"/>
              </w:rPr>
            </w:pPr>
            <w:r w:rsidRPr="00CA2F35">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6085BACF" w14:textId="77777777" w:rsidR="001368B9" w:rsidRPr="00CA2F35" w:rsidRDefault="00000000">
            <w:pPr>
              <w:pStyle w:val="NormalWeb"/>
              <w:spacing w:before="0" w:beforeAutospacing="0" w:after="0" w:afterAutospacing="0"/>
              <w:rPr>
                <w:rFonts w:ascii="Arial" w:hAnsi="Arial" w:cs="Arial"/>
                <w:b/>
                <w:bCs/>
                <w:sz w:val="20"/>
                <w:szCs w:val="20"/>
                <w:lang w:val="en-GB"/>
              </w:rPr>
            </w:pPr>
            <w:hyperlink r:id="rId6" w:history="1">
              <w:r w:rsidRPr="00CA2F35">
                <w:rPr>
                  <w:rFonts w:ascii="Arial" w:eastAsia="Times New Roman" w:hAnsi="Arial" w:cs="Arial"/>
                  <w:b/>
                  <w:bCs/>
                  <w:color w:val="0000FF"/>
                  <w:sz w:val="20"/>
                  <w:szCs w:val="20"/>
                  <w:u w:val="single"/>
                </w:rPr>
                <w:t>Asian Journal of Mathematics and Computer Research</w:t>
              </w:r>
            </w:hyperlink>
          </w:p>
        </w:tc>
      </w:tr>
      <w:tr w:rsidR="001368B9" w:rsidRPr="00CA2F35" w14:paraId="54D24418" w14:textId="77777777">
        <w:trPr>
          <w:trHeight w:val="290"/>
        </w:trPr>
        <w:tc>
          <w:tcPr>
            <w:tcW w:w="2160" w:type="dxa"/>
            <w:tcBorders>
              <w:right w:val="single" w:sz="4" w:space="0" w:color="auto"/>
            </w:tcBorders>
          </w:tcPr>
          <w:p w14:paraId="39CB652E" w14:textId="77777777" w:rsidR="001368B9" w:rsidRPr="00CA2F35" w:rsidRDefault="00000000">
            <w:pPr>
              <w:pStyle w:val="BodyText"/>
              <w:ind w:left="90"/>
              <w:jc w:val="left"/>
              <w:rPr>
                <w:rFonts w:ascii="Arial" w:hAnsi="Arial" w:cs="Arial"/>
                <w:bCs/>
                <w:sz w:val="20"/>
                <w:szCs w:val="20"/>
                <w:lang w:val="en-GB"/>
              </w:rPr>
            </w:pPr>
            <w:r w:rsidRPr="00CA2F35">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56C2FA93" w14:textId="77777777" w:rsidR="001368B9" w:rsidRPr="00CA2F35" w:rsidRDefault="00000000">
            <w:pPr>
              <w:pStyle w:val="NormalWeb"/>
              <w:spacing w:before="0" w:beforeAutospacing="0" w:after="0" w:afterAutospacing="0"/>
              <w:rPr>
                <w:rFonts w:ascii="Arial" w:hAnsi="Arial" w:cs="Arial"/>
                <w:b/>
                <w:bCs/>
                <w:sz w:val="20"/>
                <w:szCs w:val="20"/>
                <w:lang w:val="en-GB"/>
              </w:rPr>
            </w:pPr>
            <w:r w:rsidRPr="00CA2F35">
              <w:rPr>
                <w:rFonts w:ascii="Arial" w:hAnsi="Arial" w:cs="Arial"/>
                <w:b/>
                <w:bCs/>
                <w:sz w:val="20"/>
                <w:szCs w:val="20"/>
                <w:lang w:val="en-GB"/>
              </w:rPr>
              <w:t>Ms_AJOMCOR_14033</w:t>
            </w:r>
          </w:p>
        </w:tc>
      </w:tr>
      <w:tr w:rsidR="001368B9" w:rsidRPr="00CA2F35" w14:paraId="09E7AD6A" w14:textId="77777777">
        <w:trPr>
          <w:trHeight w:val="650"/>
        </w:trPr>
        <w:tc>
          <w:tcPr>
            <w:tcW w:w="2160" w:type="dxa"/>
            <w:tcBorders>
              <w:right w:val="single" w:sz="4" w:space="0" w:color="auto"/>
            </w:tcBorders>
          </w:tcPr>
          <w:p w14:paraId="3CA9F0DF" w14:textId="77777777" w:rsidR="001368B9" w:rsidRPr="00CA2F35" w:rsidRDefault="00000000">
            <w:pPr>
              <w:pStyle w:val="BodyText"/>
              <w:ind w:left="90"/>
              <w:jc w:val="left"/>
              <w:rPr>
                <w:rFonts w:ascii="Arial" w:hAnsi="Arial" w:cs="Arial"/>
                <w:bCs/>
                <w:sz w:val="20"/>
                <w:szCs w:val="20"/>
                <w:lang w:val="en-GB"/>
              </w:rPr>
            </w:pPr>
            <w:r w:rsidRPr="00CA2F35">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1487156A" w14:textId="77777777" w:rsidR="001368B9" w:rsidRPr="00CA2F35" w:rsidRDefault="00000000">
            <w:pPr>
              <w:pStyle w:val="NormalWeb"/>
              <w:spacing w:before="0" w:beforeAutospacing="0" w:after="0" w:afterAutospacing="0"/>
              <w:rPr>
                <w:rFonts w:ascii="Arial" w:hAnsi="Arial" w:cs="Arial"/>
                <w:b/>
                <w:sz w:val="20"/>
                <w:szCs w:val="20"/>
                <w:lang w:val="en-GB"/>
              </w:rPr>
            </w:pPr>
            <w:r w:rsidRPr="00CA2F35">
              <w:rPr>
                <w:rFonts w:ascii="Arial" w:hAnsi="Arial" w:cs="Arial"/>
                <w:b/>
                <w:sz w:val="20"/>
                <w:szCs w:val="20"/>
                <w:lang w:val="en-GB"/>
              </w:rPr>
              <w:t xml:space="preserve">Emotion Visualization and Art Therapy: A Technical Study on AI-Driven </w:t>
            </w:r>
            <w:proofErr w:type="spellStart"/>
            <w:r w:rsidRPr="00CA2F35">
              <w:rPr>
                <w:rFonts w:ascii="Arial" w:hAnsi="Arial" w:cs="Arial"/>
                <w:b/>
                <w:sz w:val="20"/>
                <w:szCs w:val="20"/>
                <w:lang w:val="en-GB"/>
              </w:rPr>
              <w:t>Color</w:t>
            </w:r>
            <w:proofErr w:type="spellEnd"/>
            <w:r w:rsidRPr="00CA2F35">
              <w:rPr>
                <w:rFonts w:ascii="Arial" w:hAnsi="Arial" w:cs="Arial"/>
                <w:b/>
                <w:sz w:val="20"/>
                <w:szCs w:val="20"/>
                <w:lang w:val="en-GB"/>
              </w:rPr>
              <w:t>-Emotion Mapping for Campus Mental Health</w:t>
            </w:r>
          </w:p>
        </w:tc>
      </w:tr>
      <w:tr w:rsidR="001368B9" w:rsidRPr="00CA2F35" w14:paraId="670E86D4" w14:textId="77777777">
        <w:trPr>
          <w:trHeight w:val="332"/>
        </w:trPr>
        <w:tc>
          <w:tcPr>
            <w:tcW w:w="2160" w:type="dxa"/>
            <w:tcBorders>
              <w:right w:val="single" w:sz="4" w:space="0" w:color="auto"/>
            </w:tcBorders>
          </w:tcPr>
          <w:p w14:paraId="1BF2BBF1" w14:textId="77777777" w:rsidR="001368B9" w:rsidRPr="00CA2F35" w:rsidRDefault="00000000">
            <w:pPr>
              <w:pStyle w:val="BodyText"/>
              <w:ind w:left="90"/>
              <w:jc w:val="left"/>
              <w:rPr>
                <w:rFonts w:ascii="Arial" w:hAnsi="Arial" w:cs="Arial"/>
                <w:bCs/>
                <w:sz w:val="20"/>
                <w:szCs w:val="20"/>
                <w:lang w:val="en-GB"/>
              </w:rPr>
            </w:pPr>
            <w:r w:rsidRPr="00CA2F35">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55543E58" w14:textId="77777777" w:rsidR="001368B9" w:rsidRPr="00CA2F35" w:rsidRDefault="001368B9">
            <w:pPr>
              <w:pStyle w:val="NormalWeb"/>
              <w:spacing w:before="0" w:beforeAutospacing="0" w:after="0" w:afterAutospacing="0"/>
              <w:rPr>
                <w:rFonts w:ascii="Arial" w:hAnsi="Arial" w:cs="Arial"/>
                <w:b/>
                <w:sz w:val="20"/>
                <w:szCs w:val="20"/>
                <w:lang w:val="en-GB"/>
              </w:rPr>
            </w:pPr>
          </w:p>
        </w:tc>
      </w:tr>
    </w:tbl>
    <w:p w14:paraId="414CFF5C" w14:textId="77777777" w:rsidR="001368B9" w:rsidRPr="00CA2F35" w:rsidRDefault="001368B9">
      <w:pPr>
        <w:pStyle w:val="BodyText"/>
        <w:rPr>
          <w:rFonts w:ascii="Arial" w:hAnsi="Arial" w:cs="Arial"/>
          <w:b/>
          <w:bCs/>
          <w:sz w:val="20"/>
          <w:szCs w:val="20"/>
          <w:u w:val="single"/>
          <w:lang w:val="en-GB"/>
        </w:rPr>
      </w:pPr>
    </w:p>
    <w:p w14:paraId="312EF29E" w14:textId="77777777" w:rsidR="001368B9" w:rsidRPr="00CA2F35" w:rsidRDefault="001368B9">
      <w:pPr>
        <w:rPr>
          <w:rFonts w:ascii="Arial" w:hAnsi="Arial" w:cs="Arial"/>
          <w:sz w:val="20"/>
          <w:szCs w:val="20"/>
        </w:rPr>
      </w:pPr>
      <w:bookmarkStart w:id="0" w:name="_Hlk171324449"/>
      <w:bookmarkStart w:id="1" w:name="_Hlk170903434"/>
      <w:bookmarkStart w:id="2" w:name="_Hlk1722749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4"/>
        <w:gridCol w:w="5829"/>
        <w:gridCol w:w="4013"/>
      </w:tblGrid>
      <w:tr w:rsidR="001368B9" w:rsidRPr="00CA2F35" w14:paraId="2A3B6247" w14:textId="77777777">
        <w:tc>
          <w:tcPr>
            <w:tcW w:w="5000" w:type="pct"/>
            <w:gridSpan w:val="3"/>
            <w:tcBorders>
              <w:top w:val="nil"/>
              <w:left w:val="nil"/>
              <w:right w:val="nil"/>
            </w:tcBorders>
            <w:noWrap/>
          </w:tcPr>
          <w:p w14:paraId="50AF2C57" w14:textId="77777777" w:rsidR="001368B9" w:rsidRPr="00CA2F35" w:rsidRDefault="00000000">
            <w:pPr>
              <w:keepNext/>
              <w:outlineLvl w:val="1"/>
              <w:rPr>
                <w:rFonts w:ascii="Arial" w:eastAsia="MS Mincho" w:hAnsi="Arial" w:cs="Arial"/>
                <w:b/>
                <w:bCs/>
                <w:sz w:val="20"/>
                <w:szCs w:val="20"/>
                <w:lang w:val="en-GB"/>
              </w:rPr>
            </w:pPr>
            <w:r w:rsidRPr="00CA2F35">
              <w:rPr>
                <w:rFonts w:ascii="Arial" w:eastAsia="MS Mincho" w:hAnsi="Arial" w:cs="Arial"/>
                <w:b/>
                <w:bCs/>
                <w:sz w:val="20"/>
                <w:szCs w:val="20"/>
                <w:highlight w:val="yellow"/>
                <w:lang w:val="en-GB"/>
              </w:rPr>
              <w:t>PART  1:</w:t>
            </w:r>
            <w:r w:rsidRPr="00CA2F35">
              <w:rPr>
                <w:rFonts w:ascii="Arial" w:eastAsia="MS Mincho" w:hAnsi="Arial" w:cs="Arial"/>
                <w:b/>
                <w:bCs/>
                <w:sz w:val="20"/>
                <w:szCs w:val="20"/>
                <w:lang w:val="en-GB"/>
              </w:rPr>
              <w:t xml:space="preserve"> Comments</w:t>
            </w:r>
          </w:p>
          <w:p w14:paraId="206EEBE8" w14:textId="77777777" w:rsidR="001368B9" w:rsidRPr="00CA2F35" w:rsidRDefault="001368B9">
            <w:pPr>
              <w:rPr>
                <w:rFonts w:ascii="Arial" w:hAnsi="Arial" w:cs="Arial"/>
                <w:sz w:val="20"/>
                <w:szCs w:val="20"/>
                <w:lang w:val="en-GB"/>
              </w:rPr>
            </w:pPr>
          </w:p>
        </w:tc>
      </w:tr>
      <w:tr w:rsidR="001368B9" w:rsidRPr="00CA2F35" w14:paraId="4C2797E3" w14:textId="77777777">
        <w:tc>
          <w:tcPr>
            <w:tcW w:w="1265" w:type="pct"/>
            <w:noWrap/>
          </w:tcPr>
          <w:p w14:paraId="047A8D41" w14:textId="77777777" w:rsidR="001368B9" w:rsidRPr="00CA2F35" w:rsidRDefault="001368B9">
            <w:pPr>
              <w:keepNext/>
              <w:outlineLvl w:val="1"/>
              <w:rPr>
                <w:rFonts w:ascii="Arial" w:eastAsia="MS Mincho" w:hAnsi="Arial" w:cs="Arial"/>
                <w:b/>
                <w:bCs/>
                <w:sz w:val="20"/>
                <w:szCs w:val="20"/>
                <w:lang w:val="en-GB"/>
              </w:rPr>
            </w:pPr>
          </w:p>
        </w:tc>
        <w:tc>
          <w:tcPr>
            <w:tcW w:w="2212" w:type="pct"/>
          </w:tcPr>
          <w:p w14:paraId="6ED80CF8" w14:textId="77777777" w:rsidR="001368B9" w:rsidRPr="00CA2F35" w:rsidRDefault="00000000">
            <w:pPr>
              <w:keepNext/>
              <w:outlineLvl w:val="1"/>
              <w:rPr>
                <w:rFonts w:ascii="Arial" w:eastAsia="MS Mincho" w:hAnsi="Arial" w:cs="Arial"/>
                <w:b/>
                <w:bCs/>
                <w:sz w:val="20"/>
                <w:szCs w:val="20"/>
                <w:lang w:val="en-GB"/>
              </w:rPr>
            </w:pPr>
            <w:r w:rsidRPr="00CA2F35">
              <w:rPr>
                <w:rFonts w:ascii="Arial" w:eastAsia="MS Mincho" w:hAnsi="Arial" w:cs="Arial"/>
                <w:b/>
                <w:bCs/>
                <w:sz w:val="20"/>
                <w:szCs w:val="20"/>
                <w:lang w:val="en-GB"/>
              </w:rPr>
              <w:t>Reviewer’s comment</w:t>
            </w:r>
          </w:p>
          <w:p w14:paraId="0B095C37" w14:textId="77777777" w:rsidR="001368B9" w:rsidRPr="00CA2F35" w:rsidRDefault="00000000">
            <w:pPr>
              <w:keepNext/>
              <w:outlineLvl w:val="1"/>
              <w:rPr>
                <w:rFonts w:ascii="Arial" w:eastAsia="MS Mincho" w:hAnsi="Arial" w:cs="Arial"/>
                <w:b/>
                <w:bCs/>
                <w:sz w:val="20"/>
                <w:szCs w:val="20"/>
                <w:lang w:val="en-GB"/>
              </w:rPr>
            </w:pPr>
            <w:r w:rsidRPr="00CA2F35">
              <w:rPr>
                <w:rFonts w:ascii="Arial" w:hAnsi="Arial" w:cs="Arial"/>
                <w:b/>
                <w:bCs/>
                <w:sz w:val="20"/>
                <w:szCs w:val="20"/>
                <w:highlight w:val="yellow"/>
              </w:rPr>
              <w:t>Artificial Intelligence (AI) generated or assisted review comments are strictly prohibited during peer review.</w:t>
            </w:r>
          </w:p>
        </w:tc>
        <w:tc>
          <w:tcPr>
            <w:tcW w:w="1523" w:type="pct"/>
          </w:tcPr>
          <w:p w14:paraId="26E4DA96" w14:textId="77777777" w:rsidR="001368B9" w:rsidRPr="00CA2F35" w:rsidRDefault="00000000">
            <w:pPr>
              <w:keepNext/>
              <w:outlineLvl w:val="1"/>
              <w:rPr>
                <w:rFonts w:ascii="Arial" w:eastAsia="MS Mincho" w:hAnsi="Arial" w:cs="Arial"/>
                <w:bCs/>
                <w:sz w:val="20"/>
                <w:szCs w:val="20"/>
                <w:lang w:val="en-GB"/>
              </w:rPr>
            </w:pPr>
            <w:r w:rsidRPr="00CA2F35">
              <w:rPr>
                <w:rFonts w:ascii="Arial" w:eastAsia="MS Mincho" w:hAnsi="Arial" w:cs="Arial"/>
                <w:b/>
                <w:bCs/>
                <w:sz w:val="20"/>
                <w:szCs w:val="20"/>
                <w:lang w:val="en-GB"/>
              </w:rPr>
              <w:t xml:space="preserve">Author’s Feedback </w:t>
            </w:r>
            <w:r w:rsidRPr="00CA2F35">
              <w:rPr>
                <w:rFonts w:ascii="Arial" w:eastAsia="MS Mincho" w:hAnsi="Arial" w:cs="Arial"/>
                <w:sz w:val="20"/>
                <w:szCs w:val="20"/>
                <w:lang w:val="en-GB"/>
              </w:rPr>
              <w:t>(It is mandatory that authors should write his/her feedback here)</w:t>
            </w:r>
          </w:p>
          <w:p w14:paraId="510FAF1F" w14:textId="77777777" w:rsidR="001368B9" w:rsidRPr="00CA2F35" w:rsidRDefault="001368B9">
            <w:pPr>
              <w:keepNext/>
              <w:outlineLvl w:val="1"/>
              <w:rPr>
                <w:rFonts w:ascii="Arial" w:eastAsia="MS Mincho" w:hAnsi="Arial" w:cs="Arial"/>
                <w:bCs/>
                <w:sz w:val="20"/>
                <w:szCs w:val="20"/>
                <w:lang w:val="en-GB"/>
              </w:rPr>
            </w:pPr>
          </w:p>
        </w:tc>
      </w:tr>
      <w:tr w:rsidR="001368B9" w:rsidRPr="00CA2F35" w14:paraId="635AF28B" w14:textId="77777777">
        <w:trPr>
          <w:trHeight w:val="1264"/>
        </w:trPr>
        <w:tc>
          <w:tcPr>
            <w:tcW w:w="1265" w:type="pct"/>
            <w:noWrap/>
          </w:tcPr>
          <w:p w14:paraId="2FB20E9F" w14:textId="77777777" w:rsidR="001368B9" w:rsidRPr="00CA2F35" w:rsidRDefault="00000000">
            <w:pPr>
              <w:ind w:left="360"/>
              <w:rPr>
                <w:rFonts w:ascii="Arial" w:hAnsi="Arial" w:cs="Arial"/>
                <w:b/>
                <w:bCs/>
                <w:sz w:val="20"/>
                <w:szCs w:val="20"/>
                <w:lang w:val="en-GB"/>
              </w:rPr>
            </w:pPr>
            <w:r w:rsidRPr="00CA2F3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8F14E5B" w14:textId="77777777" w:rsidR="001368B9" w:rsidRPr="00CA2F35" w:rsidRDefault="001368B9">
            <w:pPr>
              <w:ind w:left="360"/>
              <w:rPr>
                <w:rFonts w:ascii="Arial" w:eastAsia="MS Mincho" w:hAnsi="Arial" w:cs="Arial"/>
                <w:b/>
                <w:bCs/>
                <w:sz w:val="20"/>
                <w:szCs w:val="20"/>
                <w:lang w:val="en-GB"/>
              </w:rPr>
            </w:pPr>
          </w:p>
        </w:tc>
        <w:tc>
          <w:tcPr>
            <w:tcW w:w="2212" w:type="pct"/>
          </w:tcPr>
          <w:p w14:paraId="1ED6E7C0" w14:textId="77777777" w:rsidR="001368B9" w:rsidRPr="00CA2F35" w:rsidRDefault="00000000">
            <w:pPr>
              <w:contextualSpacing/>
              <w:rPr>
                <w:rFonts w:ascii="Arial" w:hAnsi="Arial" w:cs="Arial"/>
                <w:b/>
                <w:bCs/>
                <w:sz w:val="20"/>
                <w:szCs w:val="20"/>
                <w:lang w:val="en-GB"/>
              </w:rPr>
            </w:pPr>
            <w:r w:rsidRPr="00CA2F35">
              <w:rPr>
                <w:rFonts w:ascii="Arial" w:hAnsi="Arial" w:cs="Arial"/>
                <w:b/>
                <w:bCs/>
                <w:sz w:val="20"/>
                <w:szCs w:val="20"/>
                <w:lang w:val="en-GB"/>
              </w:rPr>
              <w:t>This manuscript makes a significant contribution to the scientific community by establishing one of the first data-driven, quantifiable emotion–</w:t>
            </w:r>
            <w:proofErr w:type="spellStart"/>
            <w:r w:rsidRPr="00CA2F35">
              <w:rPr>
                <w:rFonts w:ascii="Arial" w:hAnsi="Arial" w:cs="Arial"/>
                <w:b/>
                <w:bCs/>
                <w:sz w:val="20"/>
                <w:szCs w:val="20"/>
                <w:lang w:val="en-GB"/>
              </w:rPr>
              <w:t>color</w:t>
            </w:r>
            <w:proofErr w:type="spellEnd"/>
            <w:r w:rsidRPr="00CA2F35">
              <w:rPr>
                <w:rFonts w:ascii="Arial" w:hAnsi="Arial" w:cs="Arial"/>
                <w:b/>
                <w:bCs/>
                <w:sz w:val="20"/>
                <w:szCs w:val="20"/>
                <w:lang w:val="en-GB"/>
              </w:rPr>
              <w:t xml:space="preserve"> mapping models using AI and large-scale artwork analysis. By integrating </w:t>
            </w:r>
            <w:proofErr w:type="spellStart"/>
            <w:r w:rsidRPr="00CA2F35">
              <w:rPr>
                <w:rFonts w:ascii="Arial" w:hAnsi="Arial" w:cs="Arial"/>
                <w:b/>
                <w:bCs/>
                <w:sz w:val="20"/>
                <w:szCs w:val="20"/>
                <w:lang w:val="en-GB"/>
              </w:rPr>
              <w:t>color</w:t>
            </w:r>
            <w:proofErr w:type="spellEnd"/>
            <w:r w:rsidRPr="00CA2F35">
              <w:rPr>
                <w:rFonts w:ascii="Arial" w:hAnsi="Arial" w:cs="Arial"/>
                <w:b/>
                <w:bCs/>
                <w:sz w:val="20"/>
                <w:szCs w:val="20"/>
                <w:lang w:val="en-GB"/>
              </w:rPr>
              <w:t xml:space="preserve"> psychology, machine learning, and art therapy into a rigorously tested mobile application platform, it bridges an important gap between traditional therapeutic practices and modern digital mental health tools. The study also provides rare empirical evidence through randomized controlled trials on the effectiveness of multi-modal digital art therapy for improving emotional well-being among college students. Overall, this work advances both theoretical understanding and practical applications in digital mental health, offering a scalable and scientifically grounded framework for future interventions.</w:t>
            </w:r>
          </w:p>
        </w:tc>
        <w:tc>
          <w:tcPr>
            <w:tcW w:w="1523" w:type="pct"/>
          </w:tcPr>
          <w:p w14:paraId="370EDE76" w14:textId="77777777" w:rsidR="001368B9" w:rsidRPr="00CA2F35" w:rsidRDefault="00000000">
            <w:pPr>
              <w:keepNext/>
              <w:outlineLvl w:val="1"/>
              <w:rPr>
                <w:rFonts w:ascii="Arial" w:eastAsia="MS Mincho" w:hAnsi="Arial" w:cs="Arial"/>
                <w:bCs/>
                <w:sz w:val="20"/>
                <w:szCs w:val="20"/>
                <w:lang w:val="en-GB"/>
              </w:rPr>
            </w:pPr>
            <w:r w:rsidRPr="00CA2F35">
              <w:rPr>
                <w:rFonts w:ascii="Arial" w:hAnsi="Arial" w:cs="Arial"/>
                <w:b/>
                <w:bCs/>
                <w:sz w:val="20"/>
                <w:szCs w:val="20"/>
                <w:lang w:val="en-GB"/>
              </w:rPr>
              <w:t>We thank the reviewer for this insightful and comprehensive summary of our work's significance. We are pleased that the reviewer recognizes the novelty of our data-driven model, the value of bridging multiple disciplines, and the importance of the empirical evidence from our randomized controlled trial.</w:t>
            </w:r>
          </w:p>
        </w:tc>
      </w:tr>
      <w:tr w:rsidR="001368B9" w:rsidRPr="00CA2F35" w14:paraId="4B82F3E8" w14:textId="77777777">
        <w:trPr>
          <w:trHeight w:val="1262"/>
        </w:trPr>
        <w:tc>
          <w:tcPr>
            <w:tcW w:w="1265" w:type="pct"/>
            <w:noWrap/>
          </w:tcPr>
          <w:p w14:paraId="21441223" w14:textId="77777777" w:rsidR="001368B9" w:rsidRPr="00CA2F35" w:rsidRDefault="00000000">
            <w:pPr>
              <w:ind w:left="360"/>
              <w:rPr>
                <w:rFonts w:ascii="Arial" w:hAnsi="Arial" w:cs="Arial"/>
                <w:b/>
                <w:bCs/>
                <w:sz w:val="20"/>
                <w:szCs w:val="20"/>
                <w:lang w:val="en-GB"/>
              </w:rPr>
            </w:pPr>
            <w:r w:rsidRPr="00CA2F35">
              <w:rPr>
                <w:rFonts w:ascii="Arial" w:hAnsi="Arial" w:cs="Arial"/>
                <w:b/>
                <w:bCs/>
                <w:sz w:val="20"/>
                <w:szCs w:val="20"/>
                <w:lang w:val="en-GB"/>
              </w:rPr>
              <w:t>Is the title of the article suitable?</w:t>
            </w:r>
          </w:p>
          <w:p w14:paraId="5D1A202E" w14:textId="77777777" w:rsidR="001368B9" w:rsidRPr="00CA2F35" w:rsidRDefault="00000000">
            <w:pPr>
              <w:ind w:left="360"/>
              <w:rPr>
                <w:rFonts w:ascii="Arial" w:hAnsi="Arial" w:cs="Arial"/>
                <w:b/>
                <w:bCs/>
                <w:sz w:val="20"/>
                <w:szCs w:val="20"/>
                <w:lang w:val="en-GB"/>
              </w:rPr>
            </w:pPr>
            <w:r w:rsidRPr="00CA2F35">
              <w:rPr>
                <w:rFonts w:ascii="Arial" w:hAnsi="Arial" w:cs="Arial"/>
                <w:b/>
                <w:bCs/>
                <w:sz w:val="20"/>
                <w:szCs w:val="20"/>
                <w:lang w:val="en-GB"/>
              </w:rPr>
              <w:t>(If not please suggest an alternative title)</w:t>
            </w:r>
          </w:p>
          <w:p w14:paraId="2B8AE223" w14:textId="77777777" w:rsidR="001368B9" w:rsidRPr="00CA2F35" w:rsidRDefault="001368B9">
            <w:pPr>
              <w:keepNext/>
              <w:outlineLvl w:val="1"/>
              <w:rPr>
                <w:rFonts w:ascii="Arial" w:eastAsia="MS Mincho" w:hAnsi="Arial" w:cs="Arial"/>
                <w:b/>
                <w:bCs/>
                <w:sz w:val="20"/>
                <w:szCs w:val="20"/>
                <w:u w:val="single"/>
                <w:lang w:val="en-GB"/>
              </w:rPr>
            </w:pPr>
          </w:p>
        </w:tc>
        <w:tc>
          <w:tcPr>
            <w:tcW w:w="2212" w:type="pct"/>
          </w:tcPr>
          <w:p w14:paraId="3070C0ED" w14:textId="77777777" w:rsidR="001368B9" w:rsidRPr="00CA2F35" w:rsidRDefault="00000000">
            <w:pPr>
              <w:ind w:left="360"/>
              <w:rPr>
                <w:rFonts w:ascii="Arial" w:hAnsi="Arial" w:cs="Arial"/>
                <w:b/>
                <w:bCs/>
                <w:sz w:val="20"/>
                <w:szCs w:val="20"/>
                <w:lang w:val="en-GB"/>
              </w:rPr>
            </w:pPr>
            <w:r w:rsidRPr="00CA2F35">
              <w:rPr>
                <w:rFonts w:ascii="Arial" w:hAnsi="Arial" w:cs="Arial"/>
                <w:b/>
                <w:bCs/>
                <w:sz w:val="20"/>
                <w:szCs w:val="20"/>
                <w:lang w:val="en-GB"/>
              </w:rPr>
              <w:t>Yes</w:t>
            </w:r>
          </w:p>
        </w:tc>
        <w:tc>
          <w:tcPr>
            <w:tcW w:w="1523" w:type="pct"/>
          </w:tcPr>
          <w:p w14:paraId="1C829947" w14:textId="77777777" w:rsidR="001368B9" w:rsidRPr="00CA2F35" w:rsidRDefault="00000000">
            <w:pPr>
              <w:ind w:left="360"/>
              <w:rPr>
                <w:rFonts w:ascii="Arial" w:eastAsia="MS Mincho" w:hAnsi="Arial" w:cs="Arial"/>
                <w:bCs/>
                <w:sz w:val="20"/>
                <w:szCs w:val="20"/>
                <w:lang w:val="en-GB"/>
              </w:rPr>
            </w:pPr>
            <w:r w:rsidRPr="00CA2F35">
              <w:rPr>
                <w:rFonts w:ascii="Arial" w:hAnsi="Arial" w:cs="Arial"/>
                <w:b/>
                <w:bCs/>
                <w:sz w:val="20"/>
                <w:szCs w:val="20"/>
                <w:lang w:val="en-GB"/>
              </w:rPr>
              <w:t>We thank the reviewer for confirming the suitability of our article title.</w:t>
            </w:r>
          </w:p>
        </w:tc>
      </w:tr>
      <w:tr w:rsidR="001368B9" w:rsidRPr="00CA2F35" w14:paraId="55FA8D05" w14:textId="77777777">
        <w:trPr>
          <w:trHeight w:val="1262"/>
        </w:trPr>
        <w:tc>
          <w:tcPr>
            <w:tcW w:w="1265" w:type="pct"/>
            <w:noWrap/>
          </w:tcPr>
          <w:p w14:paraId="74504276" w14:textId="77777777" w:rsidR="001368B9" w:rsidRPr="00CA2F35" w:rsidRDefault="00000000">
            <w:pPr>
              <w:keepNext/>
              <w:ind w:left="360"/>
              <w:outlineLvl w:val="1"/>
              <w:rPr>
                <w:rFonts w:ascii="Arial" w:eastAsia="MS Mincho" w:hAnsi="Arial" w:cs="Arial"/>
                <w:b/>
                <w:bCs/>
                <w:sz w:val="20"/>
                <w:szCs w:val="20"/>
                <w:lang w:val="en-GB"/>
              </w:rPr>
            </w:pPr>
            <w:r w:rsidRPr="00CA2F35">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077C28B0" w14:textId="77777777" w:rsidR="001368B9" w:rsidRPr="00CA2F35" w:rsidRDefault="001368B9">
            <w:pPr>
              <w:keepNext/>
              <w:outlineLvl w:val="1"/>
              <w:rPr>
                <w:rFonts w:ascii="Arial" w:eastAsia="MS Mincho" w:hAnsi="Arial" w:cs="Arial"/>
                <w:b/>
                <w:bCs/>
                <w:sz w:val="20"/>
                <w:szCs w:val="20"/>
                <w:u w:val="single"/>
                <w:lang w:val="en-GB"/>
              </w:rPr>
            </w:pPr>
          </w:p>
        </w:tc>
        <w:tc>
          <w:tcPr>
            <w:tcW w:w="2212" w:type="pct"/>
          </w:tcPr>
          <w:p w14:paraId="33D3B212" w14:textId="77777777" w:rsidR="001368B9" w:rsidRPr="00CA2F35" w:rsidRDefault="00000000">
            <w:pPr>
              <w:ind w:left="360"/>
              <w:rPr>
                <w:rFonts w:ascii="Arial" w:hAnsi="Arial" w:cs="Arial"/>
                <w:b/>
                <w:bCs/>
                <w:sz w:val="20"/>
                <w:szCs w:val="20"/>
                <w:lang w:val="en-GB"/>
              </w:rPr>
            </w:pPr>
            <w:r w:rsidRPr="00CA2F35">
              <w:rPr>
                <w:rFonts w:ascii="Arial" w:hAnsi="Arial" w:cs="Arial"/>
                <w:b/>
                <w:bCs/>
                <w:sz w:val="20"/>
                <w:szCs w:val="20"/>
                <w:lang w:val="en-GB"/>
              </w:rPr>
              <w:t>Yes</w:t>
            </w:r>
          </w:p>
        </w:tc>
        <w:tc>
          <w:tcPr>
            <w:tcW w:w="1523" w:type="pct"/>
          </w:tcPr>
          <w:p w14:paraId="73BBE856" w14:textId="77777777" w:rsidR="001368B9" w:rsidRPr="00CA2F35" w:rsidRDefault="00000000">
            <w:pPr>
              <w:ind w:left="360"/>
              <w:rPr>
                <w:rFonts w:ascii="Arial" w:eastAsia="MS Mincho" w:hAnsi="Arial" w:cs="Arial"/>
                <w:bCs/>
                <w:sz w:val="20"/>
                <w:szCs w:val="20"/>
                <w:lang w:val="en-GB"/>
              </w:rPr>
            </w:pPr>
            <w:r w:rsidRPr="00CA2F35">
              <w:rPr>
                <w:rFonts w:ascii="Arial" w:hAnsi="Arial" w:cs="Arial"/>
                <w:b/>
                <w:bCs/>
                <w:sz w:val="20"/>
                <w:szCs w:val="20"/>
                <w:lang w:val="en-GB"/>
              </w:rPr>
              <w:t>We thank the reviewer for confirming the comprehensiveness of our abstract.</w:t>
            </w:r>
          </w:p>
        </w:tc>
      </w:tr>
      <w:tr w:rsidR="001368B9" w:rsidRPr="00CA2F35" w14:paraId="39DE6590" w14:textId="77777777">
        <w:trPr>
          <w:trHeight w:val="704"/>
        </w:trPr>
        <w:tc>
          <w:tcPr>
            <w:tcW w:w="1265" w:type="pct"/>
            <w:noWrap/>
          </w:tcPr>
          <w:p w14:paraId="19D2307C" w14:textId="77777777" w:rsidR="001368B9" w:rsidRPr="00CA2F35" w:rsidRDefault="00000000">
            <w:pPr>
              <w:keepNext/>
              <w:ind w:left="360"/>
              <w:outlineLvl w:val="1"/>
              <w:rPr>
                <w:rFonts w:ascii="Arial" w:eastAsia="MS Mincho" w:hAnsi="Arial" w:cs="Arial"/>
                <w:sz w:val="20"/>
                <w:szCs w:val="20"/>
                <w:u w:val="single"/>
                <w:lang w:val="en-GB"/>
              </w:rPr>
            </w:pPr>
            <w:r w:rsidRPr="00CA2F35">
              <w:rPr>
                <w:rFonts w:ascii="Arial" w:eastAsia="MS Mincho" w:hAnsi="Arial" w:cs="Arial"/>
                <w:b/>
                <w:bCs/>
                <w:sz w:val="20"/>
                <w:szCs w:val="20"/>
                <w:lang w:val="en-GB"/>
              </w:rPr>
              <w:t>Is the manuscript scientifically, correct? Please write here.</w:t>
            </w:r>
          </w:p>
        </w:tc>
        <w:tc>
          <w:tcPr>
            <w:tcW w:w="2212" w:type="pct"/>
          </w:tcPr>
          <w:p w14:paraId="1A3D2A7F" w14:textId="77777777" w:rsidR="001368B9" w:rsidRPr="00CA2F35" w:rsidRDefault="00000000">
            <w:pPr>
              <w:contextualSpacing/>
              <w:rPr>
                <w:rFonts w:ascii="Arial" w:hAnsi="Arial" w:cs="Arial"/>
                <w:bCs/>
                <w:sz w:val="20"/>
                <w:szCs w:val="20"/>
                <w:lang w:val="en-GB"/>
              </w:rPr>
            </w:pPr>
            <w:r w:rsidRPr="00CA2F35">
              <w:rPr>
                <w:rFonts w:ascii="Arial" w:hAnsi="Arial" w:cs="Arial"/>
                <w:bCs/>
                <w:sz w:val="20"/>
                <w:szCs w:val="20"/>
                <w:lang w:val="en-GB"/>
              </w:rPr>
              <w:t xml:space="preserve">       Yes</w:t>
            </w:r>
          </w:p>
        </w:tc>
        <w:tc>
          <w:tcPr>
            <w:tcW w:w="1523" w:type="pct"/>
          </w:tcPr>
          <w:p w14:paraId="16C0F4DC" w14:textId="77777777" w:rsidR="001368B9" w:rsidRPr="00CA2F35" w:rsidRDefault="00000000">
            <w:pPr>
              <w:ind w:left="360"/>
              <w:rPr>
                <w:rFonts w:ascii="Arial" w:eastAsia="MS Mincho" w:hAnsi="Arial" w:cs="Arial"/>
                <w:bCs/>
                <w:sz w:val="20"/>
                <w:szCs w:val="20"/>
                <w:lang w:val="en-GB"/>
              </w:rPr>
            </w:pPr>
            <w:r w:rsidRPr="00CA2F35">
              <w:rPr>
                <w:rFonts w:ascii="Arial" w:hAnsi="Arial" w:cs="Arial"/>
                <w:b/>
                <w:bCs/>
                <w:sz w:val="20"/>
                <w:szCs w:val="20"/>
                <w:lang w:val="en-GB"/>
              </w:rPr>
              <w:t>We thank the reviewer for confirming the scientific correctness of our manuscript.</w:t>
            </w:r>
          </w:p>
        </w:tc>
      </w:tr>
      <w:tr w:rsidR="001368B9" w:rsidRPr="00CA2F35" w14:paraId="1F98975B" w14:textId="77777777">
        <w:trPr>
          <w:trHeight w:val="703"/>
        </w:trPr>
        <w:tc>
          <w:tcPr>
            <w:tcW w:w="1265" w:type="pct"/>
            <w:noWrap/>
          </w:tcPr>
          <w:p w14:paraId="32AED1A5" w14:textId="77777777" w:rsidR="001368B9" w:rsidRPr="00CA2F35" w:rsidRDefault="00000000">
            <w:pPr>
              <w:ind w:left="360"/>
              <w:rPr>
                <w:rFonts w:ascii="Arial" w:hAnsi="Arial" w:cs="Arial"/>
                <w:b/>
                <w:bCs/>
                <w:sz w:val="20"/>
                <w:szCs w:val="20"/>
                <w:lang w:val="en-GB"/>
              </w:rPr>
            </w:pPr>
            <w:r w:rsidRPr="00CA2F3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66D482E" w14:textId="77777777" w:rsidR="001368B9" w:rsidRPr="00CA2F35" w:rsidRDefault="00000000">
            <w:pPr>
              <w:contextualSpacing/>
              <w:rPr>
                <w:rFonts w:ascii="Arial" w:hAnsi="Arial" w:cs="Arial"/>
                <w:bCs/>
                <w:sz w:val="20"/>
                <w:szCs w:val="20"/>
                <w:lang w:val="en-GB"/>
              </w:rPr>
            </w:pPr>
            <w:r w:rsidRPr="00CA2F35">
              <w:rPr>
                <w:rFonts w:ascii="Arial" w:hAnsi="Arial" w:cs="Arial"/>
                <w:bCs/>
                <w:sz w:val="20"/>
                <w:szCs w:val="20"/>
                <w:lang w:val="en-GB"/>
              </w:rPr>
              <w:t xml:space="preserve">      Yes</w:t>
            </w:r>
          </w:p>
        </w:tc>
        <w:tc>
          <w:tcPr>
            <w:tcW w:w="1523" w:type="pct"/>
          </w:tcPr>
          <w:p w14:paraId="44F25BB6" w14:textId="77777777" w:rsidR="001368B9" w:rsidRPr="00CA2F35" w:rsidRDefault="00000000">
            <w:pPr>
              <w:ind w:left="360"/>
              <w:rPr>
                <w:rFonts w:ascii="Arial" w:eastAsia="MS Mincho" w:hAnsi="Arial" w:cs="Arial"/>
                <w:bCs/>
                <w:sz w:val="20"/>
                <w:szCs w:val="20"/>
                <w:lang w:val="en-GB"/>
              </w:rPr>
            </w:pPr>
            <w:r w:rsidRPr="00CA2F35">
              <w:rPr>
                <w:rFonts w:ascii="Arial" w:hAnsi="Arial" w:cs="Arial"/>
                <w:b/>
                <w:bCs/>
                <w:sz w:val="20"/>
                <w:szCs w:val="20"/>
                <w:lang w:val="en-GB"/>
              </w:rPr>
              <w:t>We thank the reviewer for confirming the sufficiency and recency of our references.</w:t>
            </w:r>
          </w:p>
        </w:tc>
      </w:tr>
      <w:tr w:rsidR="001368B9" w:rsidRPr="00CA2F35" w14:paraId="28A03644" w14:textId="77777777">
        <w:trPr>
          <w:trHeight w:val="386"/>
        </w:trPr>
        <w:tc>
          <w:tcPr>
            <w:tcW w:w="1265" w:type="pct"/>
            <w:noWrap/>
          </w:tcPr>
          <w:p w14:paraId="663E520B" w14:textId="77777777" w:rsidR="001368B9" w:rsidRPr="00CA2F35" w:rsidRDefault="00000000">
            <w:pPr>
              <w:keepNext/>
              <w:ind w:left="360"/>
              <w:outlineLvl w:val="1"/>
              <w:rPr>
                <w:rFonts w:ascii="Arial" w:eastAsia="MS Mincho" w:hAnsi="Arial" w:cs="Arial"/>
                <w:b/>
                <w:sz w:val="20"/>
                <w:szCs w:val="20"/>
                <w:lang w:val="en-GB"/>
              </w:rPr>
            </w:pPr>
            <w:r w:rsidRPr="00CA2F35">
              <w:rPr>
                <w:rFonts w:ascii="Arial" w:eastAsia="MS Mincho" w:hAnsi="Arial" w:cs="Arial"/>
                <w:b/>
                <w:sz w:val="20"/>
                <w:szCs w:val="20"/>
                <w:lang w:val="en-GB"/>
              </w:rPr>
              <w:lastRenderedPageBreak/>
              <w:t>Is the language/English quality of the article suitable for scholarly communications?</w:t>
            </w:r>
          </w:p>
          <w:p w14:paraId="225B7D23" w14:textId="77777777" w:rsidR="001368B9" w:rsidRPr="00CA2F35" w:rsidRDefault="001368B9">
            <w:pPr>
              <w:rPr>
                <w:rFonts w:ascii="Arial" w:hAnsi="Arial" w:cs="Arial"/>
                <w:sz w:val="20"/>
                <w:szCs w:val="20"/>
                <w:lang w:val="en-GB"/>
              </w:rPr>
            </w:pPr>
          </w:p>
        </w:tc>
        <w:tc>
          <w:tcPr>
            <w:tcW w:w="2212" w:type="pct"/>
          </w:tcPr>
          <w:p w14:paraId="35CD0E79" w14:textId="77777777" w:rsidR="001368B9" w:rsidRPr="00CA2F35" w:rsidRDefault="00000000">
            <w:pPr>
              <w:rPr>
                <w:rFonts w:ascii="Arial" w:hAnsi="Arial" w:cs="Arial"/>
                <w:sz w:val="20"/>
                <w:szCs w:val="20"/>
                <w:lang w:val="en-GB"/>
              </w:rPr>
            </w:pPr>
            <w:r w:rsidRPr="00CA2F35">
              <w:rPr>
                <w:rFonts w:ascii="Arial" w:hAnsi="Arial" w:cs="Arial"/>
                <w:sz w:val="20"/>
                <w:szCs w:val="20"/>
                <w:lang w:val="en-GB"/>
              </w:rPr>
              <w:t xml:space="preserve">   Fine</w:t>
            </w:r>
          </w:p>
        </w:tc>
        <w:tc>
          <w:tcPr>
            <w:tcW w:w="1523" w:type="pct"/>
          </w:tcPr>
          <w:p w14:paraId="197A945F" w14:textId="77777777" w:rsidR="001368B9" w:rsidRPr="00CA2F35" w:rsidRDefault="00000000">
            <w:pPr>
              <w:rPr>
                <w:rFonts w:ascii="Arial" w:hAnsi="Arial" w:cs="Arial"/>
                <w:sz w:val="20"/>
                <w:szCs w:val="20"/>
                <w:lang w:val="en-GB"/>
              </w:rPr>
            </w:pPr>
            <w:r w:rsidRPr="00CA2F35">
              <w:rPr>
                <w:rFonts w:ascii="Arial" w:hAnsi="Arial" w:cs="Arial"/>
                <w:sz w:val="20"/>
                <w:szCs w:val="20"/>
                <w:lang w:val="en-GB"/>
              </w:rPr>
              <w:t>We thank the reviewer for confirming the language quality of our manuscript.</w:t>
            </w:r>
          </w:p>
        </w:tc>
      </w:tr>
      <w:tr w:rsidR="001368B9" w:rsidRPr="00CA2F35" w14:paraId="772EE9D1" w14:textId="77777777">
        <w:trPr>
          <w:trHeight w:val="1178"/>
        </w:trPr>
        <w:tc>
          <w:tcPr>
            <w:tcW w:w="1265" w:type="pct"/>
            <w:noWrap/>
          </w:tcPr>
          <w:p w14:paraId="16685922" w14:textId="77777777" w:rsidR="001368B9" w:rsidRPr="00CA2F35" w:rsidRDefault="00000000">
            <w:pPr>
              <w:keepNext/>
              <w:outlineLvl w:val="1"/>
              <w:rPr>
                <w:rFonts w:ascii="Arial" w:eastAsia="MS Mincho" w:hAnsi="Arial" w:cs="Arial"/>
                <w:sz w:val="20"/>
                <w:szCs w:val="20"/>
                <w:lang w:val="en-GB"/>
              </w:rPr>
            </w:pPr>
            <w:r w:rsidRPr="00CA2F35">
              <w:rPr>
                <w:rFonts w:ascii="Arial" w:eastAsia="MS Mincho" w:hAnsi="Arial" w:cs="Arial"/>
                <w:b/>
                <w:sz w:val="20"/>
                <w:szCs w:val="20"/>
                <w:u w:val="single"/>
                <w:lang w:val="en-GB"/>
              </w:rPr>
              <w:t>Optional/General</w:t>
            </w:r>
            <w:r w:rsidRPr="00CA2F35">
              <w:rPr>
                <w:rFonts w:ascii="Arial" w:eastAsia="MS Mincho" w:hAnsi="Arial" w:cs="Arial"/>
                <w:b/>
                <w:sz w:val="20"/>
                <w:szCs w:val="20"/>
                <w:lang w:val="en-GB"/>
              </w:rPr>
              <w:t xml:space="preserve"> </w:t>
            </w:r>
            <w:r w:rsidRPr="00CA2F35">
              <w:rPr>
                <w:rFonts w:ascii="Arial" w:eastAsia="MS Mincho" w:hAnsi="Arial" w:cs="Arial"/>
                <w:sz w:val="20"/>
                <w:szCs w:val="20"/>
                <w:lang w:val="en-GB"/>
              </w:rPr>
              <w:t>comments</w:t>
            </w:r>
          </w:p>
          <w:p w14:paraId="0E64FC66" w14:textId="77777777" w:rsidR="001368B9" w:rsidRPr="00CA2F35" w:rsidRDefault="001368B9">
            <w:pPr>
              <w:keepNext/>
              <w:outlineLvl w:val="1"/>
              <w:rPr>
                <w:rFonts w:ascii="Arial" w:eastAsia="MS Mincho" w:hAnsi="Arial" w:cs="Arial"/>
                <w:bCs/>
                <w:sz w:val="20"/>
                <w:szCs w:val="20"/>
                <w:lang w:val="en-GB"/>
              </w:rPr>
            </w:pPr>
          </w:p>
        </w:tc>
        <w:tc>
          <w:tcPr>
            <w:tcW w:w="2212" w:type="pct"/>
          </w:tcPr>
          <w:p w14:paraId="6D1C6901" w14:textId="77777777" w:rsidR="001368B9" w:rsidRPr="00CA2F35" w:rsidRDefault="00000000">
            <w:pPr>
              <w:spacing w:before="100" w:beforeAutospacing="1" w:after="100" w:afterAutospacing="1"/>
              <w:rPr>
                <w:rFonts w:ascii="Arial" w:hAnsi="Arial" w:cs="Arial"/>
                <w:sz w:val="20"/>
                <w:szCs w:val="20"/>
                <w:lang w:val="en-IN" w:eastAsia="en-IN"/>
              </w:rPr>
            </w:pPr>
            <w:r w:rsidRPr="00CA2F35">
              <w:rPr>
                <w:rFonts w:ascii="Arial" w:hAnsi="Arial" w:cs="Arial"/>
                <w:sz w:val="20"/>
                <w:szCs w:val="20"/>
                <w:lang w:val="en-IN" w:eastAsia="en-IN"/>
              </w:rPr>
              <w:t xml:space="preserve">The manuscript presents an innovative and timely study that integrates AI-driven </w:t>
            </w:r>
            <w:proofErr w:type="spellStart"/>
            <w:r w:rsidRPr="00CA2F35">
              <w:rPr>
                <w:rFonts w:ascii="Arial" w:hAnsi="Arial" w:cs="Arial"/>
                <w:sz w:val="20"/>
                <w:szCs w:val="20"/>
                <w:lang w:val="en-IN" w:eastAsia="en-IN"/>
              </w:rPr>
              <w:t>color</w:t>
            </w:r>
            <w:proofErr w:type="spellEnd"/>
            <w:r w:rsidRPr="00CA2F35">
              <w:rPr>
                <w:rFonts w:ascii="Arial" w:hAnsi="Arial" w:cs="Arial"/>
                <w:sz w:val="20"/>
                <w:szCs w:val="20"/>
                <w:lang w:val="en-IN" w:eastAsia="en-IN"/>
              </w:rPr>
              <w:t>–emotion mapping with digital art therapy, addressing a growing need for accessible mental health interventions among college students. The work is well-organized and demonstrates strong methodological rigor, particularly through its data-driven model construction, user-</w:t>
            </w:r>
            <w:proofErr w:type="spellStart"/>
            <w:r w:rsidRPr="00CA2F35">
              <w:rPr>
                <w:rFonts w:ascii="Arial" w:hAnsi="Arial" w:cs="Arial"/>
                <w:sz w:val="20"/>
                <w:szCs w:val="20"/>
                <w:lang w:val="en-IN" w:eastAsia="en-IN"/>
              </w:rPr>
              <w:t>centered</w:t>
            </w:r>
            <w:proofErr w:type="spellEnd"/>
            <w:r w:rsidRPr="00CA2F35">
              <w:rPr>
                <w:rFonts w:ascii="Arial" w:hAnsi="Arial" w:cs="Arial"/>
                <w:sz w:val="20"/>
                <w:szCs w:val="20"/>
                <w:lang w:val="en-IN" w:eastAsia="en-IN"/>
              </w:rPr>
              <w:t xml:space="preserve"> app development, and randomized controlled trial design. The interdisciplinary approach—combining psychology, computer science, and art therapy—is a major strength and positions the study as a valuable contribution to digital mental health research.</w:t>
            </w:r>
          </w:p>
          <w:p w14:paraId="52072B69" w14:textId="77777777" w:rsidR="001368B9" w:rsidRPr="00CA2F35" w:rsidRDefault="00000000">
            <w:pPr>
              <w:spacing w:before="100" w:beforeAutospacing="1" w:after="100" w:afterAutospacing="1"/>
              <w:rPr>
                <w:rFonts w:ascii="Arial" w:hAnsi="Arial" w:cs="Arial"/>
                <w:sz w:val="20"/>
                <w:szCs w:val="20"/>
                <w:lang w:val="en-IN" w:eastAsia="en-IN"/>
              </w:rPr>
            </w:pPr>
            <w:r w:rsidRPr="00CA2F35">
              <w:rPr>
                <w:rFonts w:ascii="Arial" w:hAnsi="Arial" w:cs="Arial"/>
                <w:sz w:val="20"/>
                <w:szCs w:val="20"/>
                <w:lang w:val="en-IN" w:eastAsia="en-IN"/>
              </w:rPr>
              <w:t xml:space="preserve">However, the manuscript would benefit from clearer articulation of certain methodological details, such as how emotion intensity variations influence the algorithm's outputs and how potential cultural differences in </w:t>
            </w:r>
            <w:proofErr w:type="spellStart"/>
            <w:r w:rsidRPr="00CA2F35">
              <w:rPr>
                <w:rFonts w:ascii="Arial" w:hAnsi="Arial" w:cs="Arial"/>
                <w:sz w:val="20"/>
                <w:szCs w:val="20"/>
                <w:lang w:val="en-IN" w:eastAsia="en-IN"/>
              </w:rPr>
              <w:t>color</w:t>
            </w:r>
            <w:proofErr w:type="spellEnd"/>
            <w:r w:rsidRPr="00CA2F35">
              <w:rPr>
                <w:rFonts w:ascii="Arial" w:hAnsi="Arial" w:cs="Arial"/>
                <w:sz w:val="20"/>
                <w:szCs w:val="20"/>
                <w:lang w:val="en-IN" w:eastAsia="en-IN"/>
              </w:rPr>
              <w:t xml:space="preserve"> perception were considered. Additionally, while the expected outcomes are compelling, stronger emphasis on limitations and future validation would enhance transparency. Overall, this is a promising and impactful study with meaningful implications for both researchers and practitioners.</w:t>
            </w:r>
          </w:p>
          <w:p w14:paraId="71447777" w14:textId="77777777" w:rsidR="001368B9" w:rsidRPr="00CA2F35" w:rsidRDefault="001368B9">
            <w:pPr>
              <w:rPr>
                <w:rFonts w:ascii="Arial" w:eastAsia="Arial Unicode MS" w:hAnsi="Arial" w:cs="Arial"/>
                <w:b/>
                <w:sz w:val="20"/>
                <w:szCs w:val="20"/>
                <w:lang w:val="en-GB"/>
              </w:rPr>
            </w:pPr>
          </w:p>
        </w:tc>
        <w:tc>
          <w:tcPr>
            <w:tcW w:w="1523" w:type="pct"/>
          </w:tcPr>
          <w:p w14:paraId="6AF548B5" w14:textId="77777777" w:rsidR="001368B9" w:rsidRPr="00CA2F35" w:rsidRDefault="00000000">
            <w:pPr>
              <w:spacing w:before="100" w:beforeAutospacing="1" w:after="100" w:afterAutospacing="1"/>
              <w:rPr>
                <w:rFonts w:ascii="Arial" w:hAnsi="Arial" w:cs="Arial"/>
                <w:sz w:val="20"/>
                <w:szCs w:val="20"/>
                <w:lang w:val="en-GB" w:eastAsia="en-IN"/>
              </w:rPr>
            </w:pPr>
            <w:r w:rsidRPr="00CA2F35">
              <w:rPr>
                <w:rFonts w:ascii="Arial" w:hAnsi="Arial" w:cs="Arial"/>
                <w:sz w:val="20"/>
                <w:szCs w:val="20"/>
                <w:lang w:val="en-GB" w:eastAsia="en-IN"/>
              </w:rPr>
              <w:t>We are sincerely grateful to the reviewer for their thorough and encouraging assessment of our work, and for these highly constructive suggestions that undoubtedly strengthen our manuscript.</w:t>
            </w:r>
          </w:p>
          <w:p w14:paraId="79D6ACA4" w14:textId="77777777" w:rsidR="001368B9" w:rsidRPr="00CA2F35" w:rsidRDefault="00000000">
            <w:pPr>
              <w:spacing w:before="100" w:beforeAutospacing="1" w:after="100" w:afterAutospacing="1"/>
              <w:rPr>
                <w:rFonts w:ascii="Arial" w:hAnsi="Arial" w:cs="Arial"/>
                <w:sz w:val="20"/>
                <w:szCs w:val="20"/>
                <w:lang w:val="en-GB" w:eastAsia="en-IN"/>
              </w:rPr>
            </w:pPr>
            <w:r w:rsidRPr="00CA2F35">
              <w:rPr>
                <w:rFonts w:ascii="Arial" w:hAnsi="Arial" w:cs="Arial"/>
                <w:sz w:val="20"/>
                <w:szCs w:val="20"/>
                <w:lang w:val="en-GB" w:eastAsia="en-IN"/>
              </w:rPr>
              <w:t>We have comprehensively addressed all the points raised:</w:t>
            </w:r>
          </w:p>
          <w:p w14:paraId="7C5D153C" w14:textId="77777777" w:rsidR="001368B9" w:rsidRPr="00CA2F35" w:rsidRDefault="00000000">
            <w:pPr>
              <w:spacing w:before="100" w:beforeAutospacing="1" w:after="100" w:afterAutospacing="1"/>
              <w:rPr>
                <w:rFonts w:ascii="Arial" w:hAnsi="Arial" w:cs="Arial"/>
                <w:sz w:val="20"/>
                <w:szCs w:val="20"/>
                <w:lang w:val="en-GB" w:eastAsia="en-IN"/>
              </w:rPr>
            </w:pPr>
            <w:r w:rsidRPr="00CA2F35">
              <w:rPr>
                <w:rFonts w:ascii="Arial" w:eastAsia="SimSun" w:hAnsi="Arial" w:cs="Arial"/>
                <w:sz w:val="20"/>
                <w:szCs w:val="20"/>
                <w:lang w:eastAsia="zh-CN"/>
              </w:rPr>
              <w:t>1.</w:t>
            </w:r>
            <w:r w:rsidRPr="00CA2F35">
              <w:rPr>
                <w:rFonts w:ascii="Arial" w:hAnsi="Arial" w:cs="Arial"/>
                <w:sz w:val="20"/>
                <w:szCs w:val="20"/>
                <w:lang w:val="en-GB" w:eastAsia="en-IN"/>
              </w:rPr>
              <w:t xml:space="preserve">Methodological Details: In the Methodology section, we have now added a clearer explanation of how self-reported emotion intensity scales are incorporated as weighting factors in our AI model, directly influencing the saturation and value parameters in the final </w:t>
            </w:r>
            <w:proofErr w:type="spellStart"/>
            <w:r w:rsidRPr="00CA2F35">
              <w:rPr>
                <w:rFonts w:ascii="Arial" w:hAnsi="Arial" w:cs="Arial"/>
                <w:sz w:val="20"/>
                <w:szCs w:val="20"/>
                <w:lang w:val="en-GB" w:eastAsia="en-IN"/>
              </w:rPr>
              <w:t>color</w:t>
            </w:r>
            <w:proofErr w:type="spellEnd"/>
            <w:r w:rsidRPr="00CA2F35">
              <w:rPr>
                <w:rFonts w:ascii="Arial" w:hAnsi="Arial" w:cs="Arial"/>
                <w:sz w:val="20"/>
                <w:szCs w:val="20"/>
                <w:lang w:val="en-GB" w:eastAsia="en-IN"/>
              </w:rPr>
              <w:t xml:space="preserve"> mapping output.</w:t>
            </w:r>
          </w:p>
          <w:p w14:paraId="11670AE1" w14:textId="77777777" w:rsidR="001368B9" w:rsidRPr="00CA2F35" w:rsidRDefault="00000000">
            <w:pPr>
              <w:spacing w:before="100" w:beforeAutospacing="1" w:after="100" w:afterAutospacing="1"/>
              <w:rPr>
                <w:rFonts w:ascii="Arial" w:hAnsi="Arial" w:cs="Arial"/>
                <w:sz w:val="20"/>
                <w:szCs w:val="20"/>
                <w:lang w:val="en-GB" w:eastAsia="en-IN"/>
              </w:rPr>
            </w:pPr>
            <w:r w:rsidRPr="00CA2F35">
              <w:rPr>
                <w:rFonts w:ascii="Arial" w:eastAsia="SimSun" w:hAnsi="Arial" w:cs="Arial"/>
                <w:sz w:val="20"/>
                <w:szCs w:val="20"/>
                <w:lang w:eastAsia="zh-CN"/>
              </w:rPr>
              <w:t>2.</w:t>
            </w:r>
            <w:r w:rsidRPr="00CA2F35">
              <w:rPr>
                <w:rFonts w:ascii="Arial" w:hAnsi="Arial" w:cs="Arial"/>
                <w:sz w:val="20"/>
                <w:szCs w:val="20"/>
                <w:lang w:val="en-GB" w:eastAsia="en-IN"/>
              </w:rPr>
              <w:t xml:space="preserve">Cultural Considerations: We have incorporated a discussion on cultural variability in </w:t>
            </w:r>
            <w:proofErr w:type="spellStart"/>
            <w:r w:rsidRPr="00CA2F35">
              <w:rPr>
                <w:rFonts w:ascii="Arial" w:hAnsi="Arial" w:cs="Arial"/>
                <w:sz w:val="20"/>
                <w:szCs w:val="20"/>
                <w:lang w:val="en-GB" w:eastAsia="en-IN"/>
              </w:rPr>
              <w:t>color</w:t>
            </w:r>
            <w:proofErr w:type="spellEnd"/>
            <w:r w:rsidRPr="00CA2F35">
              <w:rPr>
                <w:rFonts w:ascii="Arial" w:hAnsi="Arial" w:cs="Arial"/>
                <w:sz w:val="20"/>
                <w:szCs w:val="20"/>
                <w:lang w:val="en-GB" w:eastAsia="en-IN"/>
              </w:rPr>
              <w:t>-emotion associations as a key aspect of the Study Limitations and Future Work section. This acknowledges the importance of this factor and frames cross-cultural validation as a critical next step.</w:t>
            </w:r>
          </w:p>
          <w:p w14:paraId="79376E1B" w14:textId="77777777" w:rsidR="001368B9" w:rsidRPr="00CA2F35" w:rsidRDefault="00000000">
            <w:pPr>
              <w:spacing w:before="100" w:beforeAutospacing="1" w:after="100" w:afterAutospacing="1"/>
              <w:rPr>
                <w:rFonts w:ascii="Arial" w:hAnsi="Arial" w:cs="Arial"/>
                <w:sz w:val="20"/>
                <w:szCs w:val="20"/>
                <w:lang w:val="en-GB" w:eastAsia="en-IN"/>
              </w:rPr>
            </w:pPr>
            <w:r w:rsidRPr="00CA2F35">
              <w:rPr>
                <w:rFonts w:ascii="Arial" w:eastAsia="SimSun" w:hAnsi="Arial" w:cs="Arial"/>
                <w:sz w:val="20"/>
                <w:szCs w:val="20"/>
                <w:lang w:eastAsia="zh-CN"/>
              </w:rPr>
              <w:t>3.</w:t>
            </w:r>
            <w:r w:rsidRPr="00CA2F35">
              <w:rPr>
                <w:rFonts w:ascii="Arial" w:hAnsi="Arial" w:cs="Arial"/>
                <w:sz w:val="20"/>
                <w:szCs w:val="20"/>
                <w:lang w:val="en-GB" w:eastAsia="en-IN"/>
              </w:rPr>
              <w:t xml:space="preserve">Limitations and Future Work: We have significantly expanded the Discussion section to provide a more balanced and transparent perspective. This includes a dedicated subsection that explicitly </w:t>
            </w:r>
            <w:r w:rsidRPr="00CA2F35">
              <w:rPr>
                <w:rFonts w:ascii="Arial" w:hAnsi="Arial" w:cs="Arial"/>
                <w:sz w:val="20"/>
                <w:szCs w:val="20"/>
                <w:lang w:val="en-GB" w:eastAsia="en-IN"/>
              </w:rPr>
              <w:lastRenderedPageBreak/>
              <w:t>outlines the study's limitations (e.g., sample demographics, short-term intervention period) and provides a detailed roadmap for future research and validation efforts.</w:t>
            </w:r>
          </w:p>
          <w:p w14:paraId="1039A461" w14:textId="77777777" w:rsidR="001368B9" w:rsidRPr="00CA2F35" w:rsidRDefault="00000000">
            <w:pPr>
              <w:spacing w:before="100" w:beforeAutospacing="1" w:after="100" w:afterAutospacing="1"/>
              <w:rPr>
                <w:rFonts w:ascii="Arial" w:hAnsi="Arial" w:cs="Arial"/>
                <w:sz w:val="20"/>
                <w:szCs w:val="20"/>
                <w:lang w:val="en-GB"/>
              </w:rPr>
            </w:pPr>
            <w:r w:rsidRPr="00CA2F35">
              <w:rPr>
                <w:rFonts w:ascii="Arial" w:hAnsi="Arial" w:cs="Arial"/>
                <w:sz w:val="20"/>
                <w:szCs w:val="20"/>
                <w:lang w:val="en-GB" w:eastAsia="en-IN"/>
              </w:rPr>
              <w:t>We believe that these revisions have substantially enhanced the manuscript's clarity, scholarly rigor, and impact, and we thank the reviewer again for their invaluable insights.</w:t>
            </w:r>
          </w:p>
        </w:tc>
      </w:tr>
    </w:tbl>
    <w:p w14:paraId="0C965A1A" w14:textId="77777777" w:rsidR="001368B9" w:rsidRPr="00CA2F35" w:rsidRDefault="001368B9">
      <w:pPr>
        <w:jc w:val="both"/>
        <w:rPr>
          <w:rFonts w:ascii="Arial" w:eastAsia="MS Mincho" w:hAnsi="Arial" w:cs="Arial"/>
          <w:b/>
          <w:bCs/>
          <w:sz w:val="20"/>
          <w:szCs w:val="20"/>
          <w:u w:val="single"/>
          <w:lang w:val="en-GB"/>
        </w:rPr>
      </w:pPr>
    </w:p>
    <w:p w14:paraId="02152AD8" w14:textId="77777777" w:rsidR="001368B9" w:rsidRPr="00CA2F35" w:rsidRDefault="001368B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1368B9" w:rsidRPr="00CA2F35" w14:paraId="15FE9303"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31144D8" w14:textId="77777777" w:rsidR="001368B9" w:rsidRPr="00CA2F35" w:rsidRDefault="00000000">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bookmarkEnd w:id="2"/>
            <w:r w:rsidRPr="00CA2F35">
              <w:rPr>
                <w:rFonts w:ascii="Arial" w:eastAsia="Arial Unicode MS" w:hAnsi="Arial" w:cs="Arial"/>
                <w:b/>
                <w:sz w:val="20"/>
                <w:szCs w:val="20"/>
                <w:highlight w:val="yellow"/>
                <w:u w:val="single"/>
                <w:lang w:val="en-GB"/>
              </w:rPr>
              <w:t>PART  2:</w:t>
            </w:r>
            <w:r w:rsidRPr="00CA2F35">
              <w:rPr>
                <w:rFonts w:ascii="Arial" w:eastAsia="Arial Unicode MS" w:hAnsi="Arial" w:cs="Arial"/>
                <w:b/>
                <w:sz w:val="20"/>
                <w:szCs w:val="20"/>
                <w:u w:val="single"/>
                <w:lang w:val="en-GB"/>
              </w:rPr>
              <w:t xml:space="preserve"> </w:t>
            </w:r>
          </w:p>
          <w:p w14:paraId="6ED226EF" w14:textId="77777777" w:rsidR="001368B9" w:rsidRPr="00CA2F35" w:rsidRDefault="001368B9">
            <w:pPr>
              <w:spacing w:line="276" w:lineRule="auto"/>
              <w:rPr>
                <w:rFonts w:ascii="Arial" w:eastAsia="Arial Unicode MS" w:hAnsi="Arial" w:cs="Arial"/>
                <w:b/>
                <w:sz w:val="20"/>
                <w:szCs w:val="20"/>
                <w:u w:val="single"/>
                <w:lang w:val="en-GB"/>
              </w:rPr>
            </w:pPr>
          </w:p>
        </w:tc>
      </w:tr>
      <w:tr w:rsidR="001368B9" w:rsidRPr="00CA2F35" w14:paraId="59D3B76F"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1381A93" w14:textId="77777777" w:rsidR="001368B9" w:rsidRPr="00CA2F35" w:rsidRDefault="001368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E00C" w14:textId="77777777" w:rsidR="001368B9" w:rsidRPr="00CA2F35" w:rsidRDefault="00000000">
            <w:pPr>
              <w:keepNext/>
              <w:spacing w:line="276" w:lineRule="auto"/>
              <w:outlineLvl w:val="1"/>
              <w:rPr>
                <w:rFonts w:ascii="Arial" w:eastAsia="MS Mincho" w:hAnsi="Arial" w:cs="Arial"/>
                <w:b/>
                <w:bCs/>
                <w:sz w:val="20"/>
                <w:szCs w:val="20"/>
                <w:lang w:val="en-GB"/>
              </w:rPr>
            </w:pPr>
            <w:r w:rsidRPr="00CA2F3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43546ED" w14:textId="77777777" w:rsidR="001368B9" w:rsidRPr="00CA2F35" w:rsidRDefault="00000000">
            <w:pPr>
              <w:spacing w:after="160" w:line="252" w:lineRule="auto"/>
              <w:rPr>
                <w:rFonts w:ascii="Arial" w:eastAsia="Calibri" w:hAnsi="Arial" w:cs="Arial"/>
                <w:kern w:val="2"/>
                <w:sz w:val="20"/>
                <w:szCs w:val="20"/>
                <w:lang w:val="en-IN"/>
              </w:rPr>
            </w:pPr>
            <w:r w:rsidRPr="00CA2F35">
              <w:rPr>
                <w:rFonts w:ascii="Arial" w:eastAsia="Calibri" w:hAnsi="Arial" w:cs="Arial"/>
                <w:b/>
                <w:kern w:val="2"/>
                <w:sz w:val="20"/>
                <w:szCs w:val="20"/>
                <w:lang w:val="en-IN"/>
              </w:rPr>
              <w:t>Author’s Feedback</w:t>
            </w:r>
            <w:r w:rsidRPr="00CA2F35">
              <w:rPr>
                <w:rFonts w:ascii="Arial" w:eastAsia="Calibri" w:hAnsi="Arial" w:cs="Arial"/>
                <w:kern w:val="2"/>
                <w:sz w:val="20"/>
                <w:szCs w:val="20"/>
                <w:lang w:val="en-IN"/>
              </w:rPr>
              <w:t xml:space="preserve"> (It is mandatory that authors should write his/her feedback here)</w:t>
            </w:r>
          </w:p>
          <w:p w14:paraId="3CE85672" w14:textId="77777777" w:rsidR="001368B9" w:rsidRPr="00CA2F35" w:rsidRDefault="001368B9">
            <w:pPr>
              <w:keepNext/>
              <w:spacing w:line="276" w:lineRule="auto"/>
              <w:outlineLvl w:val="1"/>
              <w:rPr>
                <w:rFonts w:ascii="Arial" w:eastAsia="MS Mincho" w:hAnsi="Arial" w:cs="Arial"/>
                <w:bCs/>
                <w:sz w:val="20"/>
                <w:szCs w:val="20"/>
                <w:lang w:val="en-GB"/>
              </w:rPr>
            </w:pPr>
          </w:p>
        </w:tc>
      </w:tr>
      <w:tr w:rsidR="001368B9" w:rsidRPr="00CA2F35" w14:paraId="2AEBB1BB"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D4DAD2" w14:textId="77777777" w:rsidR="001368B9" w:rsidRPr="00CA2F35" w:rsidRDefault="00000000">
            <w:pPr>
              <w:spacing w:line="276" w:lineRule="auto"/>
              <w:rPr>
                <w:rFonts w:ascii="Arial" w:eastAsia="Arial Unicode MS" w:hAnsi="Arial" w:cs="Arial"/>
                <w:b/>
                <w:sz w:val="20"/>
                <w:szCs w:val="20"/>
                <w:lang w:val="en-GB"/>
              </w:rPr>
            </w:pPr>
            <w:r w:rsidRPr="00CA2F35">
              <w:rPr>
                <w:rFonts w:ascii="Arial" w:eastAsia="Arial Unicode MS" w:hAnsi="Arial" w:cs="Arial"/>
                <w:b/>
                <w:sz w:val="20"/>
                <w:szCs w:val="20"/>
                <w:lang w:val="en-GB"/>
              </w:rPr>
              <w:t xml:space="preserve">Are there ethical issues in this manuscript? </w:t>
            </w:r>
          </w:p>
          <w:p w14:paraId="38C22D99" w14:textId="77777777" w:rsidR="001368B9" w:rsidRPr="00CA2F35" w:rsidRDefault="001368B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6482A" w14:textId="77777777" w:rsidR="001368B9" w:rsidRPr="00CA2F35" w:rsidRDefault="00000000">
            <w:pPr>
              <w:spacing w:line="276" w:lineRule="auto"/>
              <w:rPr>
                <w:rFonts w:ascii="Arial" w:eastAsia="Arial Unicode MS" w:hAnsi="Arial" w:cs="Arial"/>
                <w:i/>
                <w:iCs/>
                <w:sz w:val="20"/>
                <w:szCs w:val="20"/>
                <w:u w:val="single"/>
                <w:lang w:val="en-GB"/>
              </w:rPr>
            </w:pPr>
            <w:r w:rsidRPr="00CA2F35">
              <w:rPr>
                <w:rFonts w:ascii="Arial" w:eastAsia="Arial Unicode MS" w:hAnsi="Arial" w:cs="Arial"/>
                <w:i/>
                <w:iCs/>
                <w:sz w:val="20"/>
                <w:szCs w:val="20"/>
                <w:u w:val="single"/>
                <w:lang w:val="en-GB"/>
              </w:rPr>
              <w:t xml:space="preserve">(If yes, </w:t>
            </w:r>
            <w:proofErr w:type="gramStart"/>
            <w:r w:rsidRPr="00CA2F35">
              <w:rPr>
                <w:rFonts w:ascii="Arial" w:eastAsia="Arial Unicode MS" w:hAnsi="Arial" w:cs="Arial"/>
                <w:i/>
                <w:iCs/>
                <w:sz w:val="20"/>
                <w:szCs w:val="20"/>
                <w:u w:val="single"/>
                <w:lang w:val="en-GB"/>
              </w:rPr>
              <w:t>Kindly</w:t>
            </w:r>
            <w:proofErr w:type="gramEnd"/>
            <w:r w:rsidRPr="00CA2F35">
              <w:rPr>
                <w:rFonts w:ascii="Arial" w:eastAsia="Arial Unicode MS" w:hAnsi="Arial" w:cs="Arial"/>
                <w:i/>
                <w:iCs/>
                <w:sz w:val="20"/>
                <w:szCs w:val="20"/>
                <w:u w:val="single"/>
                <w:lang w:val="en-GB"/>
              </w:rPr>
              <w:t xml:space="preserve"> please write down the ethical issues here in details)</w:t>
            </w:r>
          </w:p>
          <w:p w14:paraId="39A2DBE6" w14:textId="77777777" w:rsidR="001368B9" w:rsidRPr="00CA2F35" w:rsidRDefault="001368B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C29547A" w14:textId="77777777" w:rsidR="001368B9" w:rsidRPr="00CA2F35" w:rsidRDefault="001368B9">
            <w:pPr>
              <w:spacing w:line="276" w:lineRule="auto"/>
              <w:rPr>
                <w:rFonts w:ascii="Arial" w:eastAsia="Arial Unicode MS" w:hAnsi="Arial" w:cs="Arial"/>
                <w:sz w:val="20"/>
                <w:szCs w:val="20"/>
                <w:lang w:val="en-GB"/>
              </w:rPr>
            </w:pPr>
          </w:p>
          <w:p w14:paraId="4FE12CA8" w14:textId="77777777" w:rsidR="001368B9" w:rsidRPr="00CA2F35" w:rsidRDefault="001368B9">
            <w:pPr>
              <w:spacing w:line="276" w:lineRule="auto"/>
              <w:rPr>
                <w:rFonts w:ascii="Arial" w:eastAsia="Arial Unicode MS" w:hAnsi="Arial" w:cs="Arial"/>
                <w:sz w:val="20"/>
                <w:szCs w:val="20"/>
                <w:lang w:val="en-GB"/>
              </w:rPr>
            </w:pPr>
          </w:p>
          <w:p w14:paraId="626EA899" w14:textId="77777777" w:rsidR="001368B9" w:rsidRPr="00CA2F35" w:rsidRDefault="001368B9">
            <w:pPr>
              <w:spacing w:line="276" w:lineRule="auto"/>
              <w:rPr>
                <w:rFonts w:ascii="Arial" w:eastAsia="Arial Unicode MS" w:hAnsi="Arial" w:cs="Arial"/>
                <w:sz w:val="20"/>
                <w:szCs w:val="20"/>
                <w:lang w:val="en-GB"/>
              </w:rPr>
            </w:pPr>
          </w:p>
        </w:tc>
      </w:tr>
      <w:bookmarkEnd w:id="3"/>
    </w:tbl>
    <w:p w14:paraId="3EFC1A09" w14:textId="77777777" w:rsidR="001368B9" w:rsidRPr="00CA2F35" w:rsidRDefault="001368B9">
      <w:pPr>
        <w:rPr>
          <w:rFonts w:ascii="Arial" w:hAnsi="Arial" w:cs="Arial"/>
          <w:sz w:val="20"/>
          <w:szCs w:val="20"/>
        </w:rPr>
      </w:pPr>
    </w:p>
    <w:p w14:paraId="30422ADA" w14:textId="77777777" w:rsidR="001368B9" w:rsidRPr="00CA2F35" w:rsidRDefault="001368B9">
      <w:pPr>
        <w:rPr>
          <w:rFonts w:ascii="Arial" w:hAnsi="Arial" w:cs="Arial"/>
          <w:sz w:val="20"/>
          <w:szCs w:val="20"/>
        </w:rPr>
      </w:pPr>
    </w:p>
    <w:p w14:paraId="744551A1" w14:textId="77777777" w:rsidR="001368B9" w:rsidRPr="00CA2F35" w:rsidRDefault="001368B9">
      <w:pPr>
        <w:rPr>
          <w:rFonts w:ascii="Arial" w:hAnsi="Arial" w:cs="Arial"/>
          <w:bCs/>
          <w:sz w:val="20"/>
          <w:szCs w:val="20"/>
          <w:u w:val="single"/>
          <w:lang w:val="en-GB"/>
        </w:rPr>
      </w:pPr>
    </w:p>
    <w:bookmarkEnd w:id="4"/>
    <w:p w14:paraId="17476A6E" w14:textId="77777777" w:rsidR="001368B9" w:rsidRPr="00CA2F35" w:rsidRDefault="001368B9">
      <w:pPr>
        <w:rPr>
          <w:rFonts w:ascii="Arial" w:hAnsi="Arial" w:cs="Arial"/>
          <w:sz w:val="20"/>
          <w:szCs w:val="20"/>
        </w:rPr>
      </w:pPr>
    </w:p>
    <w:p w14:paraId="43758D4B" w14:textId="77777777" w:rsidR="001368B9" w:rsidRPr="00CA2F35" w:rsidRDefault="001368B9">
      <w:pPr>
        <w:jc w:val="both"/>
        <w:rPr>
          <w:rFonts w:ascii="Arial" w:hAnsi="Arial" w:cs="Arial"/>
          <w:sz w:val="20"/>
          <w:szCs w:val="20"/>
          <w:lang w:val="en-GB"/>
        </w:rPr>
      </w:pPr>
    </w:p>
    <w:sectPr w:rsidR="001368B9" w:rsidRPr="00CA2F35">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EFCC5" w14:textId="77777777" w:rsidR="00BB5F5D" w:rsidRDefault="00BB5F5D">
      <w:r>
        <w:separator/>
      </w:r>
    </w:p>
  </w:endnote>
  <w:endnote w:type="continuationSeparator" w:id="0">
    <w:p w14:paraId="4A5F1B76" w14:textId="77777777" w:rsidR="00BB5F5D" w:rsidRDefault="00BB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DC343" w14:textId="77777777" w:rsidR="00BB5F5D" w:rsidRDefault="00BB5F5D">
      <w:r>
        <w:separator/>
      </w:r>
    </w:p>
  </w:footnote>
  <w:footnote w:type="continuationSeparator" w:id="0">
    <w:p w14:paraId="185C9E16" w14:textId="77777777" w:rsidR="00BB5F5D" w:rsidRDefault="00BB5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0BA7" w14:textId="77777777" w:rsidR="001368B9" w:rsidRDefault="001368B9">
    <w:pPr>
      <w:spacing w:before="100" w:beforeAutospacing="1" w:after="100" w:afterAutospacing="1"/>
      <w:jc w:val="center"/>
      <w:rPr>
        <w:rFonts w:ascii="Arial" w:hAnsi="Arial" w:cs="Arial"/>
        <w:b/>
        <w:bCs/>
        <w:color w:val="003399"/>
        <w:szCs w:val="20"/>
        <w:u w:val="single"/>
        <w:lang w:val="en-GB"/>
      </w:rPr>
    </w:pPr>
  </w:p>
  <w:p w14:paraId="2908739D" w14:textId="77777777" w:rsidR="001368B9" w:rsidRDefault="001368B9">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0B00"/>
    <w:rsid w:val="0006257C"/>
    <w:rsid w:val="00084D7C"/>
    <w:rsid w:val="000936AC"/>
    <w:rsid w:val="00095A59"/>
    <w:rsid w:val="000A1EA7"/>
    <w:rsid w:val="000A2134"/>
    <w:rsid w:val="000A5E36"/>
    <w:rsid w:val="000A6F41"/>
    <w:rsid w:val="000B4EE5"/>
    <w:rsid w:val="000B52B4"/>
    <w:rsid w:val="000B74A1"/>
    <w:rsid w:val="000B757E"/>
    <w:rsid w:val="000B7F1C"/>
    <w:rsid w:val="000C0837"/>
    <w:rsid w:val="000C3B7E"/>
    <w:rsid w:val="000D726F"/>
    <w:rsid w:val="00101322"/>
    <w:rsid w:val="00112511"/>
    <w:rsid w:val="00114CDC"/>
    <w:rsid w:val="00135749"/>
    <w:rsid w:val="001368B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62A63"/>
    <w:rsid w:val="00274E4A"/>
    <w:rsid w:val="00275984"/>
    <w:rsid w:val="00280EC9"/>
    <w:rsid w:val="0028120E"/>
    <w:rsid w:val="00291D08"/>
    <w:rsid w:val="00293482"/>
    <w:rsid w:val="002A5799"/>
    <w:rsid w:val="002E0934"/>
    <w:rsid w:val="002E2339"/>
    <w:rsid w:val="002E4E16"/>
    <w:rsid w:val="002E6D86"/>
    <w:rsid w:val="002F6935"/>
    <w:rsid w:val="00300B3B"/>
    <w:rsid w:val="00300B79"/>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F17"/>
    <w:rsid w:val="0044519B"/>
    <w:rsid w:val="00457AB1"/>
    <w:rsid w:val="00457BC0"/>
    <w:rsid w:val="00462996"/>
    <w:rsid w:val="004909B5"/>
    <w:rsid w:val="004B0818"/>
    <w:rsid w:val="004B4CAD"/>
    <w:rsid w:val="004C3DF1"/>
    <w:rsid w:val="004D2E36"/>
    <w:rsid w:val="00503AB6"/>
    <w:rsid w:val="005047C5"/>
    <w:rsid w:val="00531C82"/>
    <w:rsid w:val="00533FC1"/>
    <w:rsid w:val="00535A4C"/>
    <w:rsid w:val="00543135"/>
    <w:rsid w:val="0054564B"/>
    <w:rsid w:val="00545A13"/>
    <w:rsid w:val="00546343"/>
    <w:rsid w:val="00555932"/>
    <w:rsid w:val="00557CD3"/>
    <w:rsid w:val="005600D3"/>
    <w:rsid w:val="00560D3C"/>
    <w:rsid w:val="00567DE0"/>
    <w:rsid w:val="005735A5"/>
    <w:rsid w:val="00584A7E"/>
    <w:rsid w:val="005C25A0"/>
    <w:rsid w:val="005C56AB"/>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B1FB3"/>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C2F62"/>
    <w:rsid w:val="008D020E"/>
    <w:rsid w:val="008F36E4"/>
    <w:rsid w:val="0090021F"/>
    <w:rsid w:val="0091585F"/>
    <w:rsid w:val="009553EC"/>
    <w:rsid w:val="00956A49"/>
    <w:rsid w:val="00982766"/>
    <w:rsid w:val="009852C4"/>
    <w:rsid w:val="0099583E"/>
    <w:rsid w:val="00997681"/>
    <w:rsid w:val="009A0242"/>
    <w:rsid w:val="009A59ED"/>
    <w:rsid w:val="009C5642"/>
    <w:rsid w:val="009C5EC7"/>
    <w:rsid w:val="009C6373"/>
    <w:rsid w:val="009E13C3"/>
    <w:rsid w:val="009E6A30"/>
    <w:rsid w:val="009F29EB"/>
    <w:rsid w:val="00A001A0"/>
    <w:rsid w:val="00A038E0"/>
    <w:rsid w:val="00A06CCE"/>
    <w:rsid w:val="00A12C83"/>
    <w:rsid w:val="00A13B42"/>
    <w:rsid w:val="00A31AAC"/>
    <w:rsid w:val="00A32905"/>
    <w:rsid w:val="00A36C95"/>
    <w:rsid w:val="00A37DE3"/>
    <w:rsid w:val="00A452CA"/>
    <w:rsid w:val="00A519D1"/>
    <w:rsid w:val="00A52596"/>
    <w:rsid w:val="00A652B4"/>
    <w:rsid w:val="00A65C50"/>
    <w:rsid w:val="00A7798C"/>
    <w:rsid w:val="00AA41B3"/>
    <w:rsid w:val="00AB1ED6"/>
    <w:rsid w:val="00AB397D"/>
    <w:rsid w:val="00AB638A"/>
    <w:rsid w:val="00AB6E43"/>
    <w:rsid w:val="00AC1349"/>
    <w:rsid w:val="00AE3ABC"/>
    <w:rsid w:val="00AF24BB"/>
    <w:rsid w:val="00AF3016"/>
    <w:rsid w:val="00B01A8C"/>
    <w:rsid w:val="00B02E7C"/>
    <w:rsid w:val="00B13E02"/>
    <w:rsid w:val="00B22FE6"/>
    <w:rsid w:val="00B266BB"/>
    <w:rsid w:val="00B3033D"/>
    <w:rsid w:val="00B42EF0"/>
    <w:rsid w:val="00B45227"/>
    <w:rsid w:val="00B62087"/>
    <w:rsid w:val="00B62F41"/>
    <w:rsid w:val="00B760E1"/>
    <w:rsid w:val="00B926A7"/>
    <w:rsid w:val="00BA1AB3"/>
    <w:rsid w:val="00BA463D"/>
    <w:rsid w:val="00BA6421"/>
    <w:rsid w:val="00BB051B"/>
    <w:rsid w:val="00BB16E9"/>
    <w:rsid w:val="00BB4FEC"/>
    <w:rsid w:val="00BB5F5D"/>
    <w:rsid w:val="00BC402F"/>
    <w:rsid w:val="00BD02C3"/>
    <w:rsid w:val="00BE0C20"/>
    <w:rsid w:val="00BE13EF"/>
    <w:rsid w:val="00BE40A5"/>
    <w:rsid w:val="00BE6454"/>
    <w:rsid w:val="00BF75D4"/>
    <w:rsid w:val="00C069B5"/>
    <w:rsid w:val="00C10283"/>
    <w:rsid w:val="00C1031E"/>
    <w:rsid w:val="00C118EC"/>
    <w:rsid w:val="00C22886"/>
    <w:rsid w:val="00C25C8F"/>
    <w:rsid w:val="00C263C6"/>
    <w:rsid w:val="00C635B6"/>
    <w:rsid w:val="00C67AB5"/>
    <w:rsid w:val="00C84097"/>
    <w:rsid w:val="00CA2F35"/>
    <w:rsid w:val="00CB1655"/>
    <w:rsid w:val="00CB3665"/>
    <w:rsid w:val="00CB429B"/>
    <w:rsid w:val="00CD093E"/>
    <w:rsid w:val="00CD1556"/>
    <w:rsid w:val="00CD1FD7"/>
    <w:rsid w:val="00CE3FE4"/>
    <w:rsid w:val="00CE5AC7"/>
    <w:rsid w:val="00CF0BBB"/>
    <w:rsid w:val="00CF52C0"/>
    <w:rsid w:val="00CF5713"/>
    <w:rsid w:val="00CF5CAE"/>
    <w:rsid w:val="00D1283A"/>
    <w:rsid w:val="00D17979"/>
    <w:rsid w:val="00D2075F"/>
    <w:rsid w:val="00D35048"/>
    <w:rsid w:val="00D37E12"/>
    <w:rsid w:val="00D40416"/>
    <w:rsid w:val="00D40553"/>
    <w:rsid w:val="00D4782A"/>
    <w:rsid w:val="00D715A5"/>
    <w:rsid w:val="00D7603E"/>
    <w:rsid w:val="00D8116F"/>
    <w:rsid w:val="00D90124"/>
    <w:rsid w:val="00D90D23"/>
    <w:rsid w:val="00D9392F"/>
    <w:rsid w:val="00DA41F5"/>
    <w:rsid w:val="00DA41FC"/>
    <w:rsid w:val="00DB4568"/>
    <w:rsid w:val="00DB7E1B"/>
    <w:rsid w:val="00DC1D81"/>
    <w:rsid w:val="00DF23D2"/>
    <w:rsid w:val="00DF5E0D"/>
    <w:rsid w:val="00E451EA"/>
    <w:rsid w:val="00E57F4B"/>
    <w:rsid w:val="00E63889"/>
    <w:rsid w:val="00E6632B"/>
    <w:rsid w:val="00E71C8D"/>
    <w:rsid w:val="00E72360"/>
    <w:rsid w:val="00E83944"/>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7085E"/>
    <w:rsid w:val="00FA6528"/>
    <w:rsid w:val="00FC6387"/>
    <w:rsid w:val="00FD70A7"/>
    <w:rsid w:val="00FD7338"/>
    <w:rsid w:val="00FF09A0"/>
    <w:rsid w:val="00FF2FFF"/>
    <w:rsid w:val="0C3E2D91"/>
    <w:rsid w:val="10BD708F"/>
    <w:rsid w:val="2B3B360F"/>
    <w:rsid w:val="2B6C1A1A"/>
    <w:rsid w:val="35150570"/>
    <w:rsid w:val="562C2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17997"/>
  <w15:docId w15:val="{6BB5B87A-E526-49CD-B625-E31C2419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Pr>
      <w:color w:val="0000FF"/>
      <w:u w:val="single"/>
    </w:rPr>
  </w:style>
  <w:style w:type="character" w:customStyle="1" w:styleId="Heading1Char">
    <w:name w:val="Heading 1 Char"/>
    <w:link w:val="Heading1"/>
    <w:uiPriority w:val="9"/>
    <w:qFormat/>
    <w:rPr>
      <w:rFonts w:ascii="Calibri Light" w:eastAsia="Times New Roman" w:hAnsi="Calibri Light" w:cs="Times New Roman"/>
      <w:b/>
      <w:bCs/>
      <w:kern w:val="32"/>
      <w:sz w:val="32"/>
      <w:szCs w:val="32"/>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Style19">
    <w:name w:val="_Style 19"/>
    <w:uiPriority w:val="99"/>
    <w:semiHidden/>
    <w:rPr>
      <w:sz w:val="22"/>
      <w:szCs w:val="22"/>
    </w:rPr>
  </w:style>
  <w:style w:type="character" w:customStyle="1" w:styleId="Style20">
    <w:name w:val="_Style 2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OMCO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835</Words>
  <Characters>4761</Characters>
  <Application>Microsoft Office Word</Application>
  <DocSecurity>0</DocSecurity>
  <Lines>39</Lines>
  <Paragraphs>11</Paragraphs>
  <ScaleCrop>false</ScaleCrop>
  <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27</cp:revision>
  <dcterms:created xsi:type="dcterms:W3CDTF">2023-10-11T05:39:00Z</dcterms:created>
  <dcterms:modified xsi:type="dcterms:W3CDTF">2025-12-01T07:52:00Z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eyJoZGlkIjoiNmZhNTA0M2Q3MDNmMGYxNGQxN2I3Nzk5NGZiNjIyNTYiLCJ1c2VySWQiOiIxMTM0MTAzODg3In0=</vt:lpwstr>
  </property>
  <property fmtid="{D5CDD505-2E9C-101B-9397-08002B2CF9AE}" pid="3" name="KSOProductBuildVer">
    <vt:lpwstr>2052-12.1.0.21915</vt:lpwstr>
  </property>
  <property fmtid="{D5CDD505-2E9C-101B-9397-08002B2CF9AE}" pid="4" name="ICV">
    <vt:lpwstr>10EA48BFB30448079DF7CF84460471ED_13</vt:lpwstr>
  </property>
</Properties>
</file>